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3167" w14:textId="77777777" w:rsidR="00700B8A" w:rsidRDefault="00700B8A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651"/>
        <w:gridCol w:w="2776"/>
        <w:gridCol w:w="2093"/>
      </w:tblGrid>
      <w:tr w:rsidR="00700B8A" w14:paraId="1B0EE4C6" w14:textId="77777777">
        <w:trPr>
          <w:trHeight w:val="577"/>
        </w:trPr>
        <w:tc>
          <w:tcPr>
            <w:tcW w:w="9709" w:type="dxa"/>
            <w:gridSpan w:val="4"/>
          </w:tcPr>
          <w:p w14:paraId="2C0614D6" w14:textId="77777777" w:rsidR="00700B8A" w:rsidRDefault="003E0851">
            <w:pPr>
              <w:pStyle w:val="TableParagraph"/>
              <w:tabs>
                <w:tab w:val="left" w:pos="2474"/>
              </w:tabs>
              <w:spacing w:line="288" w:lineRule="exact"/>
              <w:ind w:left="6"/>
              <w:jc w:val="center"/>
              <w:rPr>
                <w:rFonts w:ascii="Tahoma"/>
                <w:b/>
                <w:sz w:val="24"/>
              </w:rPr>
            </w:pPr>
            <w:proofErr w:type="gramStart"/>
            <w:r>
              <w:rPr>
                <w:rFonts w:ascii="Tahoma"/>
                <w:b/>
                <w:sz w:val="24"/>
              </w:rPr>
              <w:t>P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R</w:t>
            </w:r>
            <w:proofErr w:type="gramEnd"/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G R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 xml:space="preserve">M </w:t>
            </w:r>
            <w:proofErr w:type="spellStart"/>
            <w:r>
              <w:rPr>
                <w:rFonts w:ascii="Tahoma"/>
                <w:b/>
                <w:sz w:val="24"/>
              </w:rPr>
              <w:t>M</w:t>
            </w:r>
            <w:proofErr w:type="spellEnd"/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</w:t>
            </w:r>
            <w:r>
              <w:rPr>
                <w:rFonts w:ascii="Tahoma"/>
                <w:b/>
                <w:sz w:val="24"/>
              </w:rPr>
              <w:tab/>
              <w:t>S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V 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 T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O</w:t>
            </w:r>
          </w:p>
          <w:p w14:paraId="005A161C" w14:textId="649E92F0" w:rsidR="00700B8A" w:rsidRDefault="003E0851">
            <w:pPr>
              <w:pStyle w:val="TableParagraph"/>
              <w:spacing w:line="270" w:lineRule="exact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riferimento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al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Piano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di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lavoro annuale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20</w:t>
            </w:r>
            <w:r w:rsidR="00C84974">
              <w:rPr>
                <w:rFonts w:ascii="Tahoma"/>
                <w:b/>
                <w:sz w:val="24"/>
              </w:rPr>
              <w:t>20</w:t>
            </w:r>
            <w:r>
              <w:rPr>
                <w:rFonts w:ascii="Tahoma"/>
                <w:b/>
                <w:sz w:val="24"/>
              </w:rPr>
              <w:t>/2</w:t>
            </w:r>
            <w:r w:rsidR="00C84974">
              <w:rPr>
                <w:rFonts w:ascii="Tahoma"/>
                <w:b/>
                <w:sz w:val="24"/>
              </w:rPr>
              <w:t>1</w:t>
            </w:r>
          </w:p>
        </w:tc>
      </w:tr>
      <w:tr w:rsidR="00700B8A" w14:paraId="7160B036" w14:textId="77777777">
        <w:trPr>
          <w:trHeight w:val="266"/>
        </w:trPr>
        <w:tc>
          <w:tcPr>
            <w:tcW w:w="2189" w:type="dxa"/>
            <w:tcBorders>
              <w:bottom w:val="single" w:sz="4" w:space="0" w:color="000000"/>
              <w:right w:val="nil"/>
            </w:tcBorders>
          </w:tcPr>
          <w:p w14:paraId="256B470A" w14:textId="77777777" w:rsidR="00700B8A" w:rsidRDefault="003E0851">
            <w:pPr>
              <w:pStyle w:val="TableParagraph"/>
              <w:spacing w:line="246" w:lineRule="exact"/>
              <w:ind w:left="6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Materia:</w:t>
            </w:r>
          </w:p>
        </w:tc>
        <w:tc>
          <w:tcPr>
            <w:tcW w:w="2651" w:type="dxa"/>
            <w:tcBorders>
              <w:left w:val="nil"/>
              <w:bottom w:val="single" w:sz="4" w:space="0" w:color="000000"/>
              <w:right w:val="nil"/>
            </w:tcBorders>
          </w:tcPr>
          <w:p w14:paraId="1F911AF5" w14:textId="77777777" w:rsidR="00700B8A" w:rsidRDefault="00700B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6" w:type="dxa"/>
            <w:tcBorders>
              <w:left w:val="nil"/>
              <w:bottom w:val="single" w:sz="4" w:space="0" w:color="000000"/>
              <w:right w:val="nil"/>
            </w:tcBorders>
          </w:tcPr>
          <w:p w14:paraId="1CC3F80E" w14:textId="77777777" w:rsidR="00700B8A" w:rsidRDefault="003E0851">
            <w:pPr>
              <w:pStyle w:val="TableParagraph"/>
              <w:spacing w:line="246" w:lineRule="exact"/>
              <w:ind w:left="11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MATEMATICA</w:t>
            </w:r>
          </w:p>
        </w:tc>
        <w:tc>
          <w:tcPr>
            <w:tcW w:w="2093" w:type="dxa"/>
            <w:tcBorders>
              <w:left w:val="nil"/>
              <w:bottom w:val="single" w:sz="4" w:space="0" w:color="000000"/>
            </w:tcBorders>
          </w:tcPr>
          <w:p w14:paraId="250FFCC4" w14:textId="77777777" w:rsidR="00700B8A" w:rsidRDefault="00700B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0B8A" w14:paraId="7E13CC45" w14:textId="77777777">
        <w:trPr>
          <w:trHeight w:val="39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4EC9F" w14:textId="202EB783" w:rsidR="00700B8A" w:rsidRDefault="003E0851">
            <w:pPr>
              <w:pStyle w:val="TableParagrap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Classe: 1°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 w:rsidR="00C84974">
              <w:rPr>
                <w:rFonts w:ascii="Tahoma" w:hAnsi="Tahoma"/>
                <w:b/>
              </w:rPr>
              <w:t>A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663E8" w14:textId="27CBB26B" w:rsidR="00700B8A" w:rsidRDefault="00C84974">
            <w:pPr>
              <w:pStyle w:val="TableParagraph"/>
              <w:tabs>
                <w:tab w:val="left" w:pos="1246"/>
              </w:tabs>
              <w:spacing w:line="269" w:lineRule="exact"/>
              <w:ind w:left="790"/>
              <w:rPr>
                <w:rFonts w:ascii="Tahoma" w:hAnsi="Tahoma"/>
                <w:b/>
              </w:rPr>
            </w:pPr>
            <w:r>
              <w:rPr>
                <w:rFonts w:ascii="Tahoma"/>
                <w:b/>
              </w:rPr>
              <w:t>X</w:t>
            </w:r>
            <w:r w:rsidR="003E0851">
              <w:rPr>
                <w:rFonts w:ascii="Times New Roman" w:hAnsi="Times New Roman"/>
                <w:w w:val="95"/>
              </w:rPr>
              <w:tab/>
            </w:r>
            <w:r w:rsidR="003E0851">
              <w:rPr>
                <w:rFonts w:ascii="Tahoma" w:hAnsi="Tahoma"/>
                <w:b/>
                <w:w w:val="95"/>
              </w:rPr>
              <w:t>RAG.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39471" w14:textId="4C886812" w:rsidR="00700B8A" w:rsidRDefault="003E0851">
            <w:pPr>
              <w:pStyle w:val="TableParagraph"/>
              <w:tabs>
                <w:tab w:val="left" w:pos="1343"/>
              </w:tabs>
              <w:ind w:left="871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  <w:t>GEOM.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2B91A" w14:textId="280D5308" w:rsidR="00700B8A" w:rsidRDefault="003E0851">
            <w:pPr>
              <w:pStyle w:val="TableParagraph"/>
              <w:tabs>
                <w:tab w:val="left" w:pos="1162"/>
              </w:tabs>
              <w:spacing w:line="269" w:lineRule="exact"/>
              <w:ind w:left="706"/>
              <w:rPr>
                <w:rFonts w:ascii="Tahoma" w:hAnsi="Tahoma"/>
                <w:b/>
              </w:rPr>
            </w:pP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ahoma" w:hAnsi="Tahoma"/>
                <w:b/>
                <w:w w:val="95"/>
              </w:rPr>
              <w:t>ITIS</w:t>
            </w:r>
          </w:p>
        </w:tc>
      </w:tr>
      <w:tr w:rsidR="00700B8A" w14:paraId="4A89288C" w14:textId="77777777">
        <w:trPr>
          <w:trHeight w:val="106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A3CA" w14:textId="77777777" w:rsidR="00C84974" w:rsidRDefault="003E0851">
            <w:pPr>
              <w:pStyle w:val="TableParagraph"/>
              <w:spacing w:line="264" w:lineRule="exact"/>
              <w:rPr>
                <w:rFonts w:ascii="Tahoma" w:hAnsi="Tahoma"/>
                <w:b/>
                <w:spacing w:val="-2"/>
              </w:rPr>
            </w:pPr>
            <w:r>
              <w:rPr>
                <w:rFonts w:ascii="Tahoma" w:hAnsi="Tahoma"/>
                <w:b/>
              </w:rPr>
              <w:t>Libri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di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testo: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</w:p>
          <w:p w14:paraId="58906B40" w14:textId="6B4F4683" w:rsidR="00700B8A" w:rsidRDefault="003E0851">
            <w:pPr>
              <w:pStyle w:val="TableParagraph"/>
              <w:spacing w:line="264" w:lineRule="exac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</w:t>
            </w:r>
            <w:r w:rsidR="00C84974">
              <w:rPr>
                <w:rFonts w:ascii="Tahoma" w:hAnsi="Tahoma"/>
                <w:b/>
              </w:rPr>
              <w:t>eonardo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Sasso:</w:t>
            </w:r>
            <w:r>
              <w:rPr>
                <w:rFonts w:ascii="Tahoma" w:hAnsi="Tahoma"/>
                <w:b/>
                <w:spacing w:val="62"/>
              </w:rPr>
              <w:t xml:space="preserve"> </w:t>
            </w:r>
            <w:r>
              <w:rPr>
                <w:rFonts w:ascii="Tahoma" w:hAnsi="Tahoma"/>
                <w:b/>
              </w:rPr>
              <w:t>“Nuova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Matematica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a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colori</w:t>
            </w:r>
            <w:r w:rsidR="00C84974">
              <w:rPr>
                <w:rFonts w:ascii="Tahoma" w:hAnsi="Tahoma"/>
                <w:b/>
              </w:rPr>
              <w:t xml:space="preserve"> – Edizione Verde</w:t>
            </w:r>
            <w:r>
              <w:rPr>
                <w:rFonts w:ascii="Tahoma" w:hAnsi="Tahoma"/>
                <w:b/>
              </w:rPr>
              <w:t xml:space="preserve"> Algebra</w:t>
            </w:r>
            <w:r>
              <w:rPr>
                <w:rFonts w:ascii="Tahoma" w:hAnsi="Tahoma"/>
                <w:b/>
                <w:spacing w:val="61"/>
              </w:rPr>
              <w:t xml:space="preserve"> </w:t>
            </w:r>
            <w:r>
              <w:rPr>
                <w:rFonts w:ascii="Tahoma" w:hAnsi="Tahoma"/>
                <w:b/>
              </w:rPr>
              <w:t>1</w:t>
            </w:r>
            <w:r w:rsidR="00AA1783">
              <w:rPr>
                <w:rFonts w:ascii="Tahoma" w:hAnsi="Tahoma"/>
                <w:b/>
                <w:spacing w:val="-1"/>
              </w:rPr>
              <w:t>”</w:t>
            </w:r>
          </w:p>
          <w:p w14:paraId="376F5D94" w14:textId="407B0879" w:rsidR="00700B8A" w:rsidRDefault="003E0851" w:rsidP="00C84974">
            <w:pPr>
              <w:pStyle w:val="TableParagraph"/>
              <w:spacing w:before="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</w:t>
            </w:r>
            <w:r w:rsidR="00C84974">
              <w:rPr>
                <w:rFonts w:ascii="Tahoma" w:hAnsi="Tahoma"/>
                <w:b/>
              </w:rPr>
              <w:t>eonardo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  <w:b/>
              </w:rPr>
              <w:t>Sasso: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>
              <w:rPr>
                <w:rFonts w:ascii="Tahoma" w:hAnsi="Tahoma"/>
                <w:b/>
              </w:rPr>
              <w:t>“</w:t>
            </w:r>
            <w:r w:rsidR="00C84974">
              <w:rPr>
                <w:rFonts w:ascii="Tahoma" w:hAnsi="Tahoma"/>
                <w:b/>
                <w:spacing w:val="-2"/>
              </w:rPr>
              <w:t>Nuova Matematica a colori – Edizione Verde G</w:t>
            </w:r>
            <w:r>
              <w:rPr>
                <w:rFonts w:ascii="Tahoma" w:hAnsi="Tahoma"/>
                <w:b/>
              </w:rPr>
              <w:t>eometria”</w:t>
            </w:r>
          </w:p>
          <w:p w14:paraId="4665BCC0" w14:textId="77777777" w:rsidR="00700B8A" w:rsidRDefault="00700B8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806DE40" w14:textId="69677D3E" w:rsidR="00700B8A" w:rsidRDefault="00C84974">
            <w:pPr>
              <w:pStyle w:val="TableParagraph"/>
              <w:spacing w:line="256" w:lineRule="exact"/>
              <w:rPr>
                <w:rFonts w:ascii="Tahoma"/>
                <w:b/>
                <w:sz w:val="23"/>
              </w:rPr>
            </w:pPr>
            <w:r>
              <w:rPr>
                <w:rFonts w:ascii="Tahoma"/>
                <w:b/>
                <w:sz w:val="23"/>
              </w:rPr>
              <w:t xml:space="preserve">Editore: </w:t>
            </w:r>
            <w:r w:rsidR="003E0851">
              <w:rPr>
                <w:rFonts w:ascii="Tahoma"/>
                <w:b/>
                <w:sz w:val="23"/>
              </w:rPr>
              <w:t>Petrini</w:t>
            </w:r>
          </w:p>
        </w:tc>
      </w:tr>
      <w:tr w:rsidR="00700B8A" w14:paraId="60DE1ED8" w14:textId="77777777">
        <w:trPr>
          <w:trHeight w:val="9026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0E6" w14:textId="77777777" w:rsidR="00700B8A" w:rsidRDefault="003E0851">
            <w:pPr>
              <w:pStyle w:val="TableParagraph"/>
              <w:spacing w:line="291" w:lineRule="exact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w w:val="95"/>
                <w:sz w:val="25"/>
              </w:rPr>
              <w:t>Argomenti</w:t>
            </w:r>
            <w:r>
              <w:rPr>
                <w:rFonts w:ascii="Tahoma"/>
                <w:b/>
                <w:spacing w:val="3"/>
                <w:w w:val="95"/>
                <w:sz w:val="25"/>
              </w:rPr>
              <w:t xml:space="preserve"> </w:t>
            </w:r>
            <w:r>
              <w:rPr>
                <w:rFonts w:ascii="Tahoma"/>
                <w:b/>
                <w:w w:val="95"/>
                <w:sz w:val="25"/>
              </w:rPr>
              <w:t>o</w:t>
            </w:r>
            <w:r>
              <w:rPr>
                <w:rFonts w:ascii="Tahoma"/>
                <w:b/>
                <w:spacing w:val="5"/>
                <w:w w:val="95"/>
                <w:sz w:val="25"/>
              </w:rPr>
              <w:t xml:space="preserve"> </w:t>
            </w:r>
            <w:r>
              <w:rPr>
                <w:rFonts w:ascii="Tahoma"/>
                <w:b/>
                <w:w w:val="95"/>
                <w:sz w:val="25"/>
              </w:rPr>
              <w:t>Moduli</w:t>
            </w:r>
          </w:p>
          <w:p w14:paraId="1CC30976" w14:textId="77777777" w:rsidR="00700B8A" w:rsidRDefault="00700B8A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014EA64C" w14:textId="77777777" w:rsidR="00700B8A" w:rsidRDefault="003E0851">
            <w:pPr>
              <w:pStyle w:val="TableParagraph"/>
              <w:spacing w:line="23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NUMERI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NATURALI 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NUMERI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INTERI</w:t>
            </w:r>
          </w:p>
          <w:p w14:paraId="7508CFC2" w14:textId="77777777" w:rsidR="000B697E" w:rsidRDefault="000B697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L’insieme N e Operazioni in N</w:t>
            </w:r>
          </w:p>
          <w:p w14:paraId="17203E58" w14:textId="77777777" w:rsidR="000B697E" w:rsidRDefault="000B697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Potenze ed espressioni in N</w:t>
            </w:r>
          </w:p>
          <w:p w14:paraId="15D89756" w14:textId="77777777" w:rsidR="000B697E" w:rsidRDefault="000B697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Multipli e divisori</w:t>
            </w:r>
          </w:p>
          <w:p w14:paraId="2BAA03AA" w14:textId="77777777" w:rsidR="000B697E" w:rsidRDefault="000B697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L’insieme </w:t>
            </w:r>
            <w:r w:rsidR="003E0851">
              <w:rPr>
                <w:sz w:val="20"/>
              </w:rPr>
              <w:t>Z.</w:t>
            </w:r>
            <w:r>
              <w:rPr>
                <w:sz w:val="20"/>
              </w:rPr>
              <w:t xml:space="preserve"> e Operazioni in Z</w:t>
            </w:r>
          </w:p>
          <w:p w14:paraId="414E6E74" w14:textId="76807C24" w:rsidR="00700B8A" w:rsidRDefault="000B697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Potenze ed espressioni in Z</w:t>
            </w:r>
          </w:p>
          <w:p w14:paraId="78F01E7F" w14:textId="77777777" w:rsidR="00700B8A" w:rsidRDefault="00700B8A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2ECEE8F2" w14:textId="77777777" w:rsidR="00700B8A" w:rsidRDefault="003E0851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NUMERI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RAZIONALI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INTRODUZIONE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NUMERI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REALI</w:t>
            </w:r>
          </w:p>
          <w:p w14:paraId="05432830" w14:textId="77777777" w:rsidR="000B697E" w:rsidRDefault="000B6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 Frazioni e il loro calcolo</w:t>
            </w:r>
          </w:p>
          <w:p w14:paraId="376C5F92" w14:textId="77777777" w:rsidR="000B697E" w:rsidRDefault="000B6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Rappresentazioni di frazioni tramite numeri decimali</w:t>
            </w:r>
          </w:p>
          <w:p w14:paraId="6C9287BF" w14:textId="77777777" w:rsidR="000B697E" w:rsidRDefault="000B6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L’i</w:t>
            </w:r>
            <w:r w:rsidR="003E0851">
              <w:rPr>
                <w:sz w:val="20"/>
              </w:rPr>
              <w:t>nsieme</w:t>
            </w:r>
            <w:r w:rsidR="003E0851">
              <w:rPr>
                <w:spacing w:val="9"/>
                <w:sz w:val="20"/>
              </w:rPr>
              <w:t xml:space="preserve"> </w:t>
            </w:r>
            <w:r w:rsidR="003E0851">
              <w:rPr>
                <w:sz w:val="20"/>
              </w:rPr>
              <w:t>numerico</w:t>
            </w:r>
            <w:r w:rsidR="003E0851">
              <w:rPr>
                <w:spacing w:val="9"/>
                <w:sz w:val="20"/>
              </w:rPr>
              <w:t xml:space="preserve"> </w:t>
            </w:r>
            <w:r w:rsidR="003E0851">
              <w:rPr>
                <w:sz w:val="20"/>
              </w:rPr>
              <w:t>Q.</w:t>
            </w:r>
          </w:p>
          <w:p w14:paraId="3223CBE1" w14:textId="77777777" w:rsidR="000B697E" w:rsidRDefault="000B697E">
            <w:pPr>
              <w:pStyle w:val="TableParagraph"/>
              <w:rPr>
                <w:spacing w:val="8"/>
                <w:sz w:val="20"/>
              </w:rPr>
            </w:pPr>
            <w:r>
              <w:rPr>
                <w:sz w:val="20"/>
              </w:rPr>
              <w:t>Le o</w:t>
            </w:r>
            <w:r w:rsidR="003E0851">
              <w:rPr>
                <w:sz w:val="20"/>
              </w:rPr>
              <w:t>perazioni</w:t>
            </w:r>
            <w:r w:rsidR="003E0851">
              <w:rPr>
                <w:spacing w:val="8"/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in Q </w:t>
            </w:r>
          </w:p>
          <w:p w14:paraId="52CB5AAA" w14:textId="02E171BD" w:rsidR="00700B8A" w:rsidRDefault="000B697E">
            <w:pPr>
              <w:pStyle w:val="TableParagraph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Le potenze in Q</w:t>
            </w:r>
          </w:p>
          <w:p w14:paraId="1DD51922" w14:textId="740688BD" w:rsidR="000B697E" w:rsidRDefault="000B697E">
            <w:pPr>
              <w:pStyle w:val="TableParagraph"/>
              <w:rPr>
                <w:sz w:val="20"/>
              </w:rPr>
            </w:pPr>
            <w:r>
              <w:rPr>
                <w:spacing w:val="8"/>
                <w:sz w:val="20"/>
              </w:rPr>
              <w:t>Introduzione ai numeri Reali</w:t>
            </w:r>
          </w:p>
          <w:p w14:paraId="5E6201EC" w14:textId="77777777" w:rsidR="00700B8A" w:rsidRDefault="00700B8A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70F0B697" w14:textId="77777777" w:rsidR="00700B8A" w:rsidRDefault="003E0851">
            <w:pPr>
              <w:pStyle w:val="TableParagraph"/>
              <w:spacing w:line="229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INSIEMI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OPERAZIONI</w:t>
            </w:r>
          </w:p>
          <w:p w14:paraId="7CEE7896" w14:textId="77777777" w:rsidR="000B697E" w:rsidRDefault="003E0851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Gli insiemi e le loro rappresentazioni</w:t>
            </w:r>
          </w:p>
          <w:p w14:paraId="5FAE6865" w14:textId="77777777" w:rsidR="000B697E" w:rsidRDefault="000B697E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I sottoinsiemi</w:t>
            </w:r>
            <w:r w:rsidR="003E0851">
              <w:rPr>
                <w:sz w:val="20"/>
              </w:rPr>
              <w:t>.</w:t>
            </w:r>
          </w:p>
          <w:p w14:paraId="07D9E56A" w14:textId="77777777" w:rsidR="000B697E" w:rsidRDefault="000B697E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L’intersezione, l’unione e la differenza tra insiemi</w:t>
            </w:r>
          </w:p>
          <w:p w14:paraId="5D99A25C" w14:textId="603353FB" w:rsidR="00700B8A" w:rsidRDefault="000B697E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Il prodotto cartesiano</w:t>
            </w:r>
            <w:r w:rsidR="003E0851">
              <w:rPr>
                <w:sz w:val="20"/>
              </w:rPr>
              <w:t xml:space="preserve"> </w:t>
            </w:r>
          </w:p>
          <w:p w14:paraId="69F685A7" w14:textId="77777777" w:rsidR="00700B8A" w:rsidRDefault="00700B8A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1723687" w14:textId="77777777" w:rsidR="00700B8A" w:rsidRDefault="003E0851">
            <w:pPr>
              <w:pStyle w:val="TableParagraph"/>
              <w:spacing w:line="230" w:lineRule="exact"/>
              <w:rPr>
                <w:rFonts w:ascii="Times New Roman"/>
                <w:b/>
                <w:sz w:val="20"/>
              </w:rPr>
            </w:pPr>
            <w:bookmarkStart w:id="0" w:name="_Hlk73608901"/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MONOMI</w:t>
            </w:r>
          </w:p>
          <w:bookmarkEnd w:id="0"/>
          <w:p w14:paraId="4C2F8EA2" w14:textId="77777777" w:rsidR="002A700D" w:rsidRDefault="003E0851">
            <w:pPr>
              <w:pStyle w:val="TableParagraph"/>
              <w:spacing w:line="230" w:lineRule="exact"/>
              <w:rPr>
                <w:spacing w:val="-1"/>
                <w:sz w:val="20"/>
              </w:rPr>
            </w:pPr>
            <w:r>
              <w:rPr>
                <w:sz w:val="20"/>
              </w:rPr>
              <w:t>Introduzione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letterale.</w:t>
            </w:r>
            <w:r>
              <w:rPr>
                <w:spacing w:val="-1"/>
                <w:sz w:val="20"/>
              </w:rPr>
              <w:t xml:space="preserve"> </w:t>
            </w:r>
          </w:p>
          <w:p w14:paraId="5BAFBD87" w14:textId="77777777" w:rsidR="002A700D" w:rsidRDefault="003E0851">
            <w:pPr>
              <w:pStyle w:val="TableParagraph"/>
              <w:spacing w:line="230" w:lineRule="exact"/>
              <w:rPr>
                <w:spacing w:val="1"/>
                <w:sz w:val="20"/>
              </w:rPr>
            </w:pPr>
            <w:r>
              <w:rPr>
                <w:sz w:val="20"/>
              </w:rPr>
              <w:t>Monomi.</w:t>
            </w:r>
            <w:r>
              <w:rPr>
                <w:spacing w:val="1"/>
                <w:sz w:val="20"/>
              </w:rPr>
              <w:t xml:space="preserve"> </w:t>
            </w:r>
          </w:p>
          <w:p w14:paraId="3E22F85A" w14:textId="77777777" w:rsidR="002A700D" w:rsidRDefault="002A700D">
            <w:pPr>
              <w:pStyle w:val="TableParagraph"/>
              <w:spacing w:line="230" w:lineRule="exact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Addizione e sottrazione di monomi</w:t>
            </w:r>
          </w:p>
          <w:p w14:paraId="55ED3791" w14:textId="77777777" w:rsidR="002A700D" w:rsidRDefault="002A700D">
            <w:pPr>
              <w:pStyle w:val="TableParagraph"/>
              <w:spacing w:line="230" w:lineRule="exact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Moltiplicazione, potenza e divisione di monomi</w:t>
            </w:r>
          </w:p>
          <w:p w14:paraId="05A2B13D" w14:textId="1E04D08B" w:rsidR="00700B8A" w:rsidRDefault="002A700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1"/>
                <w:sz w:val="20"/>
              </w:rPr>
              <w:t>Massimo comune divisore e minimo comune multiplo tra monomi</w:t>
            </w:r>
          </w:p>
          <w:p w14:paraId="4D761C9E" w14:textId="77777777" w:rsidR="00700B8A" w:rsidRDefault="00700B8A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4734C0B9" w14:textId="77777777" w:rsidR="00700B8A" w:rsidRDefault="003E0851">
            <w:pPr>
              <w:pStyle w:val="TableParagraph"/>
              <w:spacing w:before="1" w:line="23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5.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POLINOMI</w:t>
            </w:r>
          </w:p>
          <w:p w14:paraId="43F48CC3" w14:textId="77777777" w:rsidR="002A700D" w:rsidRDefault="003E0851">
            <w:pPr>
              <w:pStyle w:val="TableParagraph"/>
              <w:spacing w:line="230" w:lineRule="exact"/>
              <w:rPr>
                <w:spacing w:val="-3"/>
                <w:sz w:val="20"/>
              </w:rPr>
            </w:pPr>
            <w:r>
              <w:rPr>
                <w:sz w:val="20"/>
              </w:rPr>
              <w:t>Polinomi.</w:t>
            </w:r>
            <w:r>
              <w:rPr>
                <w:spacing w:val="-3"/>
                <w:sz w:val="20"/>
              </w:rPr>
              <w:t xml:space="preserve"> </w:t>
            </w:r>
          </w:p>
          <w:p w14:paraId="3D4185D7" w14:textId="77777777" w:rsidR="002A700D" w:rsidRDefault="002A700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Operazioni tra polinomi</w:t>
            </w:r>
            <w:r w:rsidR="003E0851">
              <w:rPr>
                <w:sz w:val="20"/>
              </w:rPr>
              <w:t xml:space="preserve">. </w:t>
            </w:r>
          </w:p>
          <w:p w14:paraId="4DD2658E" w14:textId="2521F5F1" w:rsidR="00700B8A" w:rsidRDefault="003E085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notevoli</w:t>
            </w:r>
            <w:r w:rsidR="002A700D">
              <w:rPr>
                <w:sz w:val="20"/>
              </w:rPr>
              <w:t xml:space="preserve"> </w:t>
            </w:r>
          </w:p>
          <w:p w14:paraId="3523BBA3" w14:textId="77777777" w:rsidR="00700B8A" w:rsidRDefault="00700B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D9E74D3" w14:textId="77777777" w:rsidR="00E25E97" w:rsidRDefault="00E25E97" w:rsidP="00E25E97">
            <w:pPr>
              <w:pStyle w:val="TableParagraph"/>
              <w:spacing w:line="23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6</w:t>
            </w:r>
            <w:r>
              <w:rPr>
                <w:rFonts w:ascii="Times New Roman"/>
                <w:b/>
                <w:sz w:val="20"/>
              </w:rPr>
              <w:t>.</w:t>
            </w:r>
            <w:r>
              <w:rPr>
                <w:rFonts w:asci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SCOMPOSIZIONE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POLINOMI</w:t>
            </w:r>
          </w:p>
          <w:p w14:paraId="148C93C6" w14:textId="77777777" w:rsidR="00CC688C" w:rsidRDefault="00CC6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Introduzione alle scomposizioni e raccoglimenti totali e parziali.</w:t>
            </w:r>
          </w:p>
          <w:p w14:paraId="27DE33FC" w14:textId="77777777" w:rsidR="00CC688C" w:rsidRDefault="00CC6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Scomposizione mediate prodotti notevoli</w:t>
            </w:r>
          </w:p>
          <w:p w14:paraId="5BAD6BE3" w14:textId="77777777" w:rsidR="00CC688C" w:rsidRDefault="00CC6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Scomposizione di Particolari trinomi di secondo grado</w:t>
            </w:r>
          </w:p>
          <w:p w14:paraId="1F184A92" w14:textId="4256FC68" w:rsidR="00700B8A" w:rsidRDefault="00CC6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Scomposizione mediante il teorema e la regola di Ruffini</w:t>
            </w:r>
          </w:p>
          <w:p w14:paraId="01F18967" w14:textId="77777777" w:rsidR="00700B8A" w:rsidRDefault="00700B8A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A30D709" w14:textId="06AF4F04" w:rsidR="00700B8A" w:rsidRDefault="003E0851">
            <w:pPr>
              <w:pStyle w:val="TableParagraph"/>
              <w:spacing w:line="229" w:lineRule="exact"/>
              <w:rPr>
                <w:rFonts w:ascii="Times New Roman"/>
                <w:b/>
                <w:sz w:val="20"/>
              </w:rPr>
            </w:pPr>
            <w:bookmarkStart w:id="1" w:name="_Hlk73608920"/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E25E97">
              <w:rPr>
                <w:rFonts w:ascii="Times New Roman"/>
                <w:b/>
                <w:sz w:val="20"/>
              </w:rPr>
              <w:t>7</w:t>
            </w:r>
            <w:r>
              <w:rPr>
                <w:rFonts w:ascii="Times New Roman"/>
                <w:b/>
                <w:sz w:val="20"/>
              </w:rPr>
              <w:t>.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EQUAZIONI DI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GRADO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NUMERICHE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INTERE</w:t>
            </w:r>
          </w:p>
          <w:bookmarkEnd w:id="1"/>
          <w:p w14:paraId="3882B8F0" w14:textId="77777777" w:rsidR="00CC688C" w:rsidRDefault="00CC688C" w:rsidP="00CC688C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Introduzione alle equazioni</w:t>
            </w:r>
          </w:p>
          <w:p w14:paraId="6E403435" w14:textId="77777777" w:rsidR="00CC688C" w:rsidRDefault="003E0851" w:rsidP="00CC688C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Principi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equazioni.</w:t>
            </w:r>
          </w:p>
          <w:p w14:paraId="2266B648" w14:textId="41619087" w:rsidR="00700B8A" w:rsidRDefault="003E0851" w:rsidP="00CC688C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Equazioni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 w:rsidR="00CC688C">
              <w:rPr>
                <w:sz w:val="20"/>
              </w:rPr>
              <w:t xml:space="preserve"> e diverse tipologie di soluzioni</w:t>
            </w:r>
            <w:r>
              <w:rPr>
                <w:sz w:val="20"/>
              </w:rPr>
              <w:t>.</w:t>
            </w:r>
          </w:p>
          <w:p w14:paraId="387E094F" w14:textId="4354535B" w:rsidR="00CC688C" w:rsidRDefault="00CC688C" w:rsidP="00CC688C">
            <w:pPr>
              <w:pStyle w:val="TableParagraph"/>
              <w:ind w:right="154"/>
              <w:rPr>
                <w:rFonts w:ascii="Times New Roman"/>
                <w:sz w:val="20"/>
              </w:rPr>
            </w:pPr>
            <w:r>
              <w:rPr>
                <w:sz w:val="20"/>
              </w:rPr>
              <w:t>Alcune equazioni particolari di grado superiori al primo</w:t>
            </w:r>
          </w:p>
          <w:p w14:paraId="6C38304E" w14:textId="77777777" w:rsidR="00700B8A" w:rsidRDefault="00700B8A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42A22123" w14:textId="0CC001BD" w:rsidR="00700B8A" w:rsidRDefault="003E0851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9.</w:t>
            </w:r>
            <w:r>
              <w:rPr>
                <w:rFonts w:asci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STATISTICA</w:t>
            </w:r>
          </w:p>
        </w:tc>
      </w:tr>
    </w:tbl>
    <w:p w14:paraId="44522A39" w14:textId="77777777" w:rsidR="00700B8A" w:rsidRDefault="00700B8A">
      <w:pPr>
        <w:pStyle w:val="Corpotesto"/>
        <w:rPr>
          <w:sz w:val="20"/>
        </w:rPr>
      </w:pPr>
    </w:p>
    <w:p w14:paraId="1F2A99D0" w14:textId="77777777" w:rsidR="00700B8A" w:rsidRDefault="00700B8A">
      <w:pPr>
        <w:pStyle w:val="Corpotesto"/>
        <w:spacing w:before="10"/>
        <w:rPr>
          <w:sz w:val="21"/>
        </w:rPr>
      </w:pPr>
    </w:p>
    <w:p w14:paraId="405B7084" w14:textId="126C469D" w:rsidR="00700B8A" w:rsidRDefault="003E0851">
      <w:pPr>
        <w:tabs>
          <w:tab w:val="left" w:pos="8690"/>
        </w:tabs>
        <w:spacing w:line="241" w:lineRule="exact"/>
        <w:ind w:left="192"/>
        <w:rPr>
          <w:rFonts w:ascii="Tahoma"/>
          <w:b/>
          <w:sz w:val="20"/>
        </w:rPr>
      </w:pPr>
      <w:r>
        <w:rPr>
          <w:rFonts w:ascii="Tahoma"/>
          <w:sz w:val="20"/>
        </w:rPr>
        <w:t>Alba,</w:t>
      </w:r>
      <w:r>
        <w:rPr>
          <w:rFonts w:ascii="Tahoma"/>
          <w:spacing w:val="-1"/>
          <w:sz w:val="20"/>
        </w:rPr>
        <w:t xml:space="preserve"> </w:t>
      </w:r>
      <w:r w:rsidR="00CC688C">
        <w:rPr>
          <w:rFonts w:ascii="Tahoma"/>
          <w:sz w:val="20"/>
        </w:rPr>
        <w:t>11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giugno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2021</w:t>
      </w:r>
      <w:r>
        <w:rPr>
          <w:rFonts w:ascii="Tahoma"/>
          <w:sz w:val="20"/>
        </w:rPr>
        <w:tab/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Docente</w:t>
      </w:r>
    </w:p>
    <w:p w14:paraId="0EF85B63" w14:textId="3977BC67" w:rsidR="00700B8A" w:rsidRDefault="00CC688C">
      <w:pPr>
        <w:pStyle w:val="Titolo"/>
      </w:pPr>
      <w:r>
        <w:t>Manuela Curello</w:t>
      </w:r>
    </w:p>
    <w:sectPr w:rsidR="00700B8A">
      <w:type w:val="continuous"/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A"/>
    <w:rsid w:val="000B697E"/>
    <w:rsid w:val="002A700D"/>
    <w:rsid w:val="003E0851"/>
    <w:rsid w:val="00700B8A"/>
    <w:rsid w:val="00AA1783"/>
    <w:rsid w:val="00C84974"/>
    <w:rsid w:val="00CC688C"/>
    <w:rsid w:val="00E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86AB"/>
  <w15:docId w15:val="{1175E512-7059-465C-9ED3-D17B4978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itolo">
    <w:name w:val="Title"/>
    <w:basedOn w:val="Normale"/>
    <w:uiPriority w:val="10"/>
    <w:qFormat/>
    <w:pPr>
      <w:spacing w:line="253" w:lineRule="exact"/>
      <w:ind w:right="109"/>
      <w:jc w:val="right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604F-86AC-4122-B997-2395451C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n°___  alla relazione finale del Docente ______________________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n°___  alla relazione finale del Docente ______________________</dc:title>
  <dc:creator>ealmonte</dc:creator>
  <cp:lastModifiedBy>CURELLO SALVATORE JUNIOR</cp:lastModifiedBy>
  <cp:revision>7</cp:revision>
  <dcterms:created xsi:type="dcterms:W3CDTF">2021-06-01T08:35:00Z</dcterms:created>
  <dcterms:modified xsi:type="dcterms:W3CDTF">2021-06-03T08:35:00Z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2021-06-01T00:00:00Z</vt:filetime>
  </property>
</Properties>
</file>